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D52" w:rsidRPr="001F5BDE" w:rsidRDefault="00303D52" w:rsidP="00ED4A16">
      <w:pPr>
        <w:rPr>
          <w:rFonts w:ascii="Franklin Gothic Medium" w:hAnsi="Franklin Gothic Medium"/>
          <w:b/>
          <w:bCs/>
          <w:caps/>
          <w:color w:val="7477B8"/>
          <w:kern w:val="32"/>
          <w:sz w:val="20"/>
          <w:szCs w:val="20"/>
        </w:rPr>
      </w:pPr>
    </w:p>
    <w:p w:rsidR="00242B07" w:rsidRPr="00242B07" w:rsidRDefault="001F5BDE" w:rsidP="00242B07">
      <w:pPr>
        <w:rPr>
          <w:rFonts w:ascii="Franklin Gothic Medium" w:hAnsi="Franklin Gothic Medium"/>
          <w:b/>
          <w:bCs/>
          <w:caps/>
          <w:color w:val="7477B8"/>
          <w:kern w:val="32"/>
          <w:sz w:val="36"/>
          <w:szCs w:val="36"/>
        </w:rPr>
      </w:pPr>
      <w:r w:rsidRPr="001F5BDE">
        <w:rPr>
          <w:rFonts w:ascii="Franklin Gothic Medium" w:hAnsi="Franklin Gothic Medium"/>
          <w:b/>
          <w:bCs/>
          <w:caps/>
          <w:color w:val="7477B8"/>
          <w:kern w:val="32"/>
          <w:sz w:val="36"/>
          <w:szCs w:val="36"/>
        </w:rPr>
        <w:t>Как остаться на УСН, если превышены лимиты</w:t>
      </w:r>
    </w:p>
    <w:tbl>
      <w:tblPr>
        <w:tblW w:w="0" w:type="auto"/>
        <w:tblLayout w:type="fixed"/>
        <w:tblCellMar>
          <w:top w:w="113" w:type="dxa"/>
          <w:left w:w="57" w:type="dxa"/>
          <w:bottom w:w="113" w:type="dxa"/>
          <w:right w:w="57" w:type="dxa"/>
        </w:tblCellMar>
        <w:tblLook w:val="01E0"/>
      </w:tblPr>
      <w:tblGrid>
        <w:gridCol w:w="1026"/>
        <w:gridCol w:w="9111"/>
      </w:tblGrid>
      <w:tr w:rsidR="000D357F" w:rsidRPr="00953B9F" w:rsidTr="00242B07">
        <w:trPr>
          <w:trHeight w:val="1379"/>
        </w:trPr>
        <w:tc>
          <w:tcPr>
            <w:tcW w:w="10137" w:type="dxa"/>
            <w:gridSpan w:val="2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D357F" w:rsidRPr="000624B6" w:rsidRDefault="000D357F" w:rsidP="000624B6">
            <w:pPr>
              <w:pStyle w:val="a7"/>
              <w:pBdr>
                <w:top w:val="single" w:sz="18" w:space="1" w:color="FF9900"/>
                <w:bottom w:val="single" w:sz="18" w:space="1" w:color="FF9900"/>
              </w:pBdr>
              <w:spacing w:after="40"/>
              <w:rPr>
                <w:rFonts w:ascii="Arial" w:hAnsi="Arial" w:cs="Arial"/>
                <w:i/>
                <w:iCs/>
                <w:spacing w:val="-10"/>
                <w:sz w:val="22"/>
                <w:szCs w:val="22"/>
              </w:rPr>
            </w:pPr>
          </w:p>
          <w:p w:rsidR="008E1794" w:rsidRPr="00953B9F" w:rsidRDefault="000D357F" w:rsidP="000624B6">
            <w:pPr>
              <w:pStyle w:val="a7"/>
              <w:pBdr>
                <w:top w:val="single" w:sz="18" w:space="1" w:color="FF9900"/>
                <w:bottom w:val="single" w:sz="18" w:space="1" w:color="FF9900"/>
              </w:pBdr>
              <w:spacing w:after="40"/>
              <w:jc w:val="both"/>
              <w:rPr>
                <w:rFonts w:ascii="Arial" w:hAnsi="Arial" w:cs="Arial"/>
                <w:i/>
                <w:spacing w:val="-10"/>
              </w:rPr>
            </w:pPr>
            <w:r w:rsidRPr="00953B9F">
              <w:rPr>
                <w:rFonts w:ascii="Arial" w:hAnsi="Arial" w:cs="Arial"/>
                <w:i/>
                <w:iCs/>
              </w:rPr>
              <w:t xml:space="preserve">Обращаем внимание </w:t>
            </w:r>
            <w:r w:rsidR="00017594" w:rsidRPr="00953B9F">
              <w:rPr>
                <w:rFonts w:ascii="Arial" w:eastAsia="Calibri" w:hAnsi="Arial" w:cs="Arial"/>
                <w:i/>
                <w:iCs/>
              </w:rPr>
              <w:t xml:space="preserve">на </w:t>
            </w:r>
            <w:hyperlink r:id="rId8" w:tooltip="Ссылка на КонсультантПлюс" w:history="1">
              <w:r w:rsidR="00CE67D5" w:rsidRPr="00737E61">
                <w:rPr>
                  <w:rStyle w:val="ab"/>
                  <w:rFonts w:ascii="Arial" w:eastAsia="Calibri" w:hAnsi="Arial" w:cs="Arial"/>
                  <w:bCs/>
                  <w:i/>
                  <w:iCs/>
                  <w:kern w:val="36"/>
                </w:rPr>
                <w:t>Федеральный закон от 31.07.2020 N 266-ФЗ</w:t>
              </w:r>
            </w:hyperlink>
            <w:r w:rsidR="008F2BAB" w:rsidRPr="00953B9F">
              <w:rPr>
                <w:rFonts w:ascii="Arial" w:hAnsi="Arial" w:cs="Arial"/>
                <w:i/>
                <w:spacing w:val="-10"/>
              </w:rPr>
              <w:t>.</w:t>
            </w:r>
          </w:p>
          <w:p w:rsidR="000D357F" w:rsidRPr="00EC4DC8" w:rsidRDefault="000D357F" w:rsidP="000624B6">
            <w:pPr>
              <w:pStyle w:val="a7"/>
              <w:pBdr>
                <w:top w:val="single" w:sz="18" w:space="1" w:color="FF9900"/>
                <w:bottom w:val="single" w:sz="18" w:space="1" w:color="FF9900"/>
              </w:pBdr>
              <w:spacing w:after="40"/>
              <w:rPr>
                <w:rFonts w:ascii="Arial" w:hAnsi="Arial" w:cs="Arial"/>
                <w:i/>
                <w:iCs/>
                <w:spacing w:val="-10"/>
              </w:rPr>
            </w:pPr>
          </w:p>
        </w:tc>
      </w:tr>
      <w:tr w:rsidR="000D357F" w:rsidTr="00090C8F">
        <w:trPr>
          <w:trHeight w:val="1619"/>
        </w:trPr>
        <w:tc>
          <w:tcPr>
            <w:tcW w:w="1026" w:type="dxa"/>
            <w:shd w:val="clear" w:color="auto" w:fill="auto"/>
            <w:tcMar>
              <w:top w:w="28" w:type="dxa"/>
              <w:bottom w:w="28" w:type="dxa"/>
            </w:tcMar>
          </w:tcPr>
          <w:p w:rsidR="000D357F" w:rsidRPr="00E5646C" w:rsidRDefault="00460661" w:rsidP="00E5646C">
            <w:pPr>
              <w:spacing w:before="120" w:after="120"/>
              <w:rPr>
                <w:rFonts w:ascii="Franklin Gothic Medium" w:hAnsi="Franklin Gothic Medium"/>
              </w:rPr>
            </w:pPr>
            <w:r>
              <w:rPr>
                <w:rFonts w:ascii="Franklin Gothic Medium" w:hAnsi="Franklin Gothic Medium"/>
                <w:noProof/>
              </w:rPr>
              <w:drawing>
                <wp:inline distT="0" distB="0" distL="0" distR="0">
                  <wp:extent cx="574040" cy="775970"/>
                  <wp:effectExtent l="19050" t="0" r="0" b="0"/>
                  <wp:docPr id="1" name="Рисунок 1" descr="1 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 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b="121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4040" cy="7759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11" w:type="dxa"/>
            <w:shd w:val="clear" w:color="auto" w:fill="auto"/>
            <w:tcMar>
              <w:top w:w="28" w:type="dxa"/>
              <w:bottom w:w="28" w:type="dxa"/>
            </w:tcMar>
          </w:tcPr>
          <w:p w:rsidR="000D357F" w:rsidRPr="00E5646C" w:rsidRDefault="000D357F" w:rsidP="000624B6">
            <w:pPr>
              <w:pStyle w:val="a8"/>
              <w:spacing w:before="20" w:after="60"/>
              <w:rPr>
                <w:sz w:val="26"/>
                <w:szCs w:val="26"/>
              </w:rPr>
            </w:pPr>
            <w:r w:rsidRPr="00E5646C">
              <w:rPr>
                <w:sz w:val="26"/>
                <w:szCs w:val="26"/>
              </w:rPr>
              <w:t>ИЗ ДОКУМЕНТ</w:t>
            </w:r>
            <w:r w:rsidR="000624B6">
              <w:rPr>
                <w:sz w:val="26"/>
                <w:szCs w:val="26"/>
              </w:rPr>
              <w:t>А</w:t>
            </w:r>
            <w:r w:rsidRPr="00E5646C">
              <w:rPr>
                <w:sz w:val="26"/>
                <w:szCs w:val="26"/>
              </w:rPr>
              <w:t xml:space="preserve"> ВЫ УЗНАЕТЕ</w:t>
            </w:r>
          </w:p>
          <w:p w:rsidR="00CE67D5" w:rsidRPr="001F5BDE" w:rsidRDefault="00CE67D5" w:rsidP="00CE67D5">
            <w:pPr>
              <w:pStyle w:val="ac"/>
              <w:shd w:val="clear" w:color="auto" w:fill="FFFFFF"/>
              <w:spacing w:before="0" w:after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1F5BDE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С 2021 г. налогоплательщики, чьи доходы оказались больше 150 млн, но не превысили 200 млн руб., или те, кто нанял от 100 до 130 работников включительно, не утрачивают право на УСН, а начинают платить налог по повышенным ставкам:</w:t>
            </w:r>
          </w:p>
          <w:p w:rsidR="00CE67D5" w:rsidRPr="001F5BDE" w:rsidRDefault="00CE67D5" w:rsidP="00CE67D5">
            <w:pPr>
              <w:numPr>
                <w:ilvl w:val="0"/>
                <w:numId w:val="21"/>
              </w:numPr>
              <w:shd w:val="clear" w:color="auto" w:fill="FFFFFF"/>
              <w:ind w:left="426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1F5BDE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8% – для объекта «доходы»;</w:t>
            </w:r>
          </w:p>
          <w:p w:rsidR="00CE67D5" w:rsidRPr="001F5BDE" w:rsidRDefault="00CE67D5" w:rsidP="00CE67D5">
            <w:pPr>
              <w:numPr>
                <w:ilvl w:val="0"/>
                <w:numId w:val="21"/>
              </w:numPr>
              <w:shd w:val="clear" w:color="auto" w:fill="FFFFFF"/>
              <w:spacing w:after="120"/>
              <w:ind w:left="426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1F5BDE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20% – для объекта «доходы минус расходы».</w:t>
            </w:r>
          </w:p>
          <w:p w:rsidR="000D357F" w:rsidRPr="005D3573" w:rsidRDefault="00CE67D5" w:rsidP="00CE67D5">
            <w:pPr>
              <w:pStyle w:val="ConsPlusNormal"/>
              <w:spacing w:after="60"/>
              <w:jc w:val="both"/>
              <w:rPr>
                <w:sz w:val="24"/>
                <w:szCs w:val="24"/>
              </w:rPr>
            </w:pPr>
            <w:r w:rsidRPr="001F5BDE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Эти ставки будут применяться к налоговой базе за весь год, только если лимиты вышли за пределы в</w:t>
            </w:r>
            <w:r w:rsidRPr="001F5BDE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1F5BDE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I</w:t>
            </w:r>
            <w:r w:rsidRPr="001F5BDE">
              <w:rPr>
                <w:sz w:val="22"/>
                <w:szCs w:val="22"/>
                <w:shd w:val="clear" w:color="auto" w:fill="FFFFFF"/>
              </w:rPr>
              <w:t> </w:t>
            </w:r>
            <w:r w:rsidRPr="001F5BDE"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  <w:t>квартале. В иных случаях к базе до квартала превышения, нужно будет применять обычные ставки. Повышенные ставки станут применять к разнице между базой, определенной за отчетный или налоговый период, и базой, которая рассчитана за период, предшествующий кварталу, когда допущено превышение.</w:t>
            </w:r>
          </w:p>
        </w:tc>
      </w:tr>
      <w:tr w:rsidR="000D357F" w:rsidTr="001F5BDE">
        <w:trPr>
          <w:trHeight w:val="3000"/>
        </w:trPr>
        <w:tc>
          <w:tcPr>
            <w:tcW w:w="1026" w:type="dxa"/>
            <w:shd w:val="clear" w:color="auto" w:fill="auto"/>
            <w:tcMar>
              <w:top w:w="284" w:type="dxa"/>
              <w:bottom w:w="57" w:type="dxa"/>
            </w:tcMar>
          </w:tcPr>
          <w:p w:rsidR="000D357F" w:rsidRPr="00E5646C" w:rsidRDefault="000D357F" w:rsidP="00810985">
            <w:pPr>
              <w:spacing w:before="120"/>
              <w:rPr>
                <w:sz w:val="20"/>
                <w:szCs w:val="20"/>
              </w:rPr>
            </w:pPr>
          </w:p>
          <w:p w:rsidR="000D357F" w:rsidRPr="00E5646C" w:rsidRDefault="00460661" w:rsidP="00810985">
            <w:pPr>
              <w:spacing w:before="120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425450" cy="425450"/>
                  <wp:effectExtent l="19050" t="0" r="0" b="0"/>
                  <wp:docPr id="2" name="Рисунок 2" descr="search_pl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earch_plu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425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11" w:type="dxa"/>
            <w:shd w:val="clear" w:color="auto" w:fill="auto"/>
            <w:tcMar>
              <w:top w:w="57" w:type="dxa"/>
              <w:bottom w:w="57" w:type="dxa"/>
            </w:tcMar>
          </w:tcPr>
          <w:p w:rsidR="006D6467" w:rsidRPr="00E5646C" w:rsidRDefault="000D357F" w:rsidP="00810985">
            <w:pPr>
              <w:pStyle w:val="a8"/>
              <w:spacing w:after="0"/>
              <w:rPr>
                <w:sz w:val="26"/>
                <w:szCs w:val="26"/>
              </w:rPr>
            </w:pPr>
            <w:r w:rsidRPr="00E5646C">
              <w:rPr>
                <w:sz w:val="26"/>
                <w:szCs w:val="26"/>
              </w:rPr>
              <w:t>КАК НАЙТИ ДОКУМЕНТ В КОНСУЛЬТАНТПЛЮС</w:t>
            </w:r>
          </w:p>
          <w:p w:rsidR="006D6467" w:rsidRPr="00EC512F" w:rsidRDefault="006D6467" w:rsidP="00810985">
            <w:pPr>
              <w:pStyle w:val="a9"/>
              <w:spacing w:before="120" w:after="0"/>
              <w:rPr>
                <w:sz w:val="4"/>
                <w:szCs w:val="4"/>
              </w:rPr>
            </w:pPr>
          </w:p>
          <w:p w:rsidR="000F0149" w:rsidRPr="005C5AD8" w:rsidRDefault="00460661" w:rsidP="000F0149">
            <w:pPr>
              <w:pStyle w:val="a9"/>
              <w:spacing w:before="20" w:after="0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inline distT="0" distB="0" distL="0" distR="0">
                  <wp:extent cx="5699125" cy="1467485"/>
                  <wp:effectExtent l="19050" t="19050" r="15875" b="18415"/>
                  <wp:docPr id="4" name="Рисунок 4" descr="ДН_20-08-06-1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ДН_20-08-06-1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9125" cy="1467485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357F" w:rsidTr="000624B6">
        <w:trPr>
          <w:trHeight w:val="980"/>
        </w:trPr>
        <w:tc>
          <w:tcPr>
            <w:tcW w:w="1026" w:type="dxa"/>
            <w:shd w:val="clear" w:color="auto" w:fill="auto"/>
            <w:tcMar>
              <w:top w:w="284" w:type="dxa"/>
              <w:bottom w:w="57" w:type="dxa"/>
            </w:tcMar>
          </w:tcPr>
          <w:p w:rsidR="000D357F" w:rsidRPr="00E5646C" w:rsidRDefault="00460661" w:rsidP="000D357F">
            <w:pPr>
              <w:rPr>
                <w:sz w:val="20"/>
                <w:szCs w:val="20"/>
              </w:rPr>
            </w:pPr>
            <w:r>
              <w:rPr>
                <w:rFonts w:ascii="Franklin Gothic Medium" w:hAnsi="Franklin Gothic Medium"/>
                <w:noProof/>
              </w:rPr>
              <w:drawing>
                <wp:inline distT="0" distB="0" distL="0" distR="0">
                  <wp:extent cx="574040" cy="638175"/>
                  <wp:effectExtent l="1905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18301" t="16257" r="18301" b="1219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404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11" w:type="dxa"/>
            <w:shd w:val="clear" w:color="auto" w:fill="auto"/>
            <w:tcMar>
              <w:top w:w="284" w:type="dxa"/>
              <w:bottom w:w="57" w:type="dxa"/>
            </w:tcMar>
          </w:tcPr>
          <w:p w:rsidR="000D357F" w:rsidRPr="0007006A" w:rsidRDefault="000D357F" w:rsidP="00E5646C">
            <w:pPr>
              <w:pStyle w:val="a8"/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07006A">
              <w:rPr>
                <w:rFonts w:ascii="Arial" w:hAnsi="Arial" w:cs="Arial"/>
                <w:sz w:val="24"/>
                <w:szCs w:val="24"/>
              </w:rPr>
              <w:t>ДОПОЛНИТЕЛЬНАЯ ИНФОРМАЦИЯ</w:t>
            </w:r>
          </w:p>
          <w:p w:rsidR="000D357F" w:rsidRPr="001F5BDE" w:rsidRDefault="00CE67D5" w:rsidP="001F5BD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5BDE">
              <w:rPr>
                <w:rFonts w:ascii="Arial" w:hAnsi="Arial" w:cs="Arial"/>
                <w:bCs/>
                <w:sz w:val="22"/>
                <w:szCs w:val="22"/>
              </w:rPr>
              <w:t>О том, как перейти с общего режима на упрощенную систему, можно узнать из</w:t>
            </w:r>
            <w:r w:rsidRPr="001F5BDE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 </w:t>
            </w:r>
            <w:hyperlink r:id="rId13" w:tooltip="Ссылка на КонсультантПлюс" w:history="1">
              <w:hyperlink r:id="rId14" w:tooltip="Ссылка на КонсультантПлюс" w:history="1">
                <w:r w:rsidRPr="001F5BDE">
                  <w:rPr>
                    <w:rStyle w:val="ab"/>
                    <w:rFonts w:ascii="Arial" w:hAnsi="Arial" w:cs="Arial"/>
                    <w:bCs/>
                    <w:i/>
                    <w:iCs/>
                    <w:sz w:val="22"/>
                    <w:szCs w:val="22"/>
                  </w:rPr>
                  <w:t xml:space="preserve">Типовой ситуации: Как перейти с ОСН на УСН (Издательство </w:t>
                </w:r>
                <w:r w:rsidR="001F5BDE">
                  <w:rPr>
                    <w:rStyle w:val="ab"/>
                    <w:rFonts w:ascii="Arial" w:hAnsi="Arial" w:cs="Arial"/>
                    <w:bCs/>
                    <w:i/>
                    <w:iCs/>
                    <w:sz w:val="22"/>
                    <w:szCs w:val="22"/>
                  </w:rPr>
                  <w:t>«</w:t>
                </w:r>
                <w:r w:rsidRPr="001F5BDE">
                  <w:rPr>
                    <w:rStyle w:val="ab"/>
                    <w:rFonts w:ascii="Arial" w:hAnsi="Arial" w:cs="Arial"/>
                    <w:bCs/>
                    <w:i/>
                    <w:iCs/>
                    <w:sz w:val="22"/>
                    <w:szCs w:val="22"/>
                  </w:rPr>
                  <w:t>Главная книга</w:t>
                </w:r>
                <w:r w:rsidR="001F5BDE">
                  <w:rPr>
                    <w:rStyle w:val="ab"/>
                    <w:rFonts w:ascii="Arial" w:hAnsi="Arial" w:cs="Arial"/>
                    <w:bCs/>
                    <w:i/>
                    <w:iCs/>
                    <w:sz w:val="22"/>
                    <w:szCs w:val="22"/>
                  </w:rPr>
                  <w:t>»</w:t>
                </w:r>
                <w:r w:rsidRPr="001F5BDE">
                  <w:rPr>
                    <w:rStyle w:val="ab"/>
                    <w:rFonts w:ascii="Arial" w:hAnsi="Arial" w:cs="Arial"/>
                    <w:bCs/>
                    <w:i/>
                    <w:iCs/>
                    <w:sz w:val="22"/>
                    <w:szCs w:val="22"/>
                  </w:rPr>
                  <w:t>, 2020)</w:t>
                </w:r>
              </w:hyperlink>
              <w:r w:rsidR="000624B6" w:rsidRPr="001F5BDE">
                <w:rPr>
                  <w:rFonts w:ascii="Arial" w:eastAsia="Calibri" w:hAnsi="Arial" w:cs="Arial"/>
                  <w:i/>
                  <w:iCs/>
                  <w:color w:val="0000FF"/>
                  <w:sz w:val="22"/>
                  <w:szCs w:val="22"/>
                </w:rPr>
                <w:t xml:space="preserve">. </w:t>
              </w:r>
            </w:hyperlink>
          </w:p>
        </w:tc>
      </w:tr>
      <w:tr w:rsidR="000D357F" w:rsidTr="00351470">
        <w:trPr>
          <w:trHeight w:val="2152"/>
        </w:trPr>
        <w:tc>
          <w:tcPr>
            <w:tcW w:w="1026" w:type="dxa"/>
            <w:shd w:val="clear" w:color="auto" w:fill="auto"/>
            <w:tcMar>
              <w:top w:w="284" w:type="dxa"/>
              <w:bottom w:w="57" w:type="dxa"/>
            </w:tcMar>
          </w:tcPr>
          <w:p w:rsidR="000D357F" w:rsidRPr="00E5646C" w:rsidRDefault="000D357F" w:rsidP="00CB0297">
            <w:pPr>
              <w:rPr>
                <w:sz w:val="2"/>
                <w:szCs w:val="2"/>
              </w:rPr>
            </w:pPr>
          </w:p>
          <w:p w:rsidR="000D357F" w:rsidRPr="00E5646C" w:rsidRDefault="00460661" w:rsidP="00CB0297">
            <w:pPr>
              <w:rPr>
                <w:rFonts w:ascii="Franklin Gothic Medium" w:hAnsi="Franklin Gothic Medium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425450" cy="425450"/>
                  <wp:effectExtent l="19050" t="0" r="0" b="0"/>
                  <wp:docPr id="6" name="Рисунок 6" descr="search_pl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earch_plu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425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11" w:type="dxa"/>
            <w:shd w:val="clear" w:color="auto" w:fill="auto"/>
            <w:tcMar>
              <w:top w:w="57" w:type="dxa"/>
              <w:bottom w:w="57" w:type="dxa"/>
            </w:tcMar>
          </w:tcPr>
          <w:p w:rsidR="000D357F" w:rsidRPr="0007006A" w:rsidRDefault="00460661" w:rsidP="006B0F34">
            <w:pPr>
              <w:pStyle w:val="a8"/>
              <w:spacing w:before="2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5709920" cy="1765300"/>
                  <wp:effectExtent l="19050" t="19050" r="24130" b="25400"/>
                  <wp:docPr id="7" name="Рисунок 7" descr="ДН_20-08-06-1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ДН_20-08-06-1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9920" cy="1765300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F13F4" w:rsidRPr="00B35131" w:rsidRDefault="000D357F" w:rsidP="00B35131">
      <w:pPr>
        <w:pStyle w:val="a5"/>
        <w:rPr>
          <w:sz w:val="2"/>
          <w:szCs w:val="2"/>
        </w:rPr>
      </w:pPr>
      <w:r w:rsidRPr="0042717B">
        <w:rPr>
          <w:sz w:val="2"/>
          <w:szCs w:val="2"/>
        </w:rPr>
        <w:t>1</w:t>
      </w:r>
    </w:p>
    <w:sectPr w:rsidR="008F13F4" w:rsidRPr="00B35131" w:rsidSect="000D357F">
      <w:headerReference w:type="default" r:id="rId16"/>
      <w:footerReference w:type="default" r:id="rId17"/>
      <w:pgSz w:w="11907" w:h="16839" w:code="9"/>
      <w:pgMar w:top="719" w:right="387" w:bottom="360" w:left="1321" w:header="567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5C1A" w:rsidRDefault="001E5C1A">
      <w:r>
        <w:separator/>
      </w:r>
    </w:p>
  </w:endnote>
  <w:endnote w:type="continuationSeparator" w:id="0">
    <w:p w:rsidR="001E5C1A" w:rsidRDefault="001E5C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Demi">
    <w:altName w:val="Franklin Gothic Medium"/>
    <w:charset w:val="CC"/>
    <w:family w:val="swiss"/>
    <w:pitch w:val="variable"/>
    <w:sig w:usb0="00000001" w:usb1="00000000" w:usb2="00000000" w:usb3="00000000" w:csb0="0000009F" w:csb1="00000000"/>
  </w:font>
  <w:font w:name="Franklin Gothic Book">
    <w:altName w:val="Franklin Gothic Medium"/>
    <w:charset w:val="CC"/>
    <w:family w:val="swiss"/>
    <w:pitch w:val="variable"/>
    <w:sig w:usb0="00000001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665" w:rsidRPr="000F528E" w:rsidRDefault="00460661" w:rsidP="000D357F">
    <w:pPr>
      <w:pStyle w:val="aa"/>
      <w:jc w:val="right"/>
    </w:pPr>
    <w:r>
      <w:rPr>
        <w:noProof/>
      </w:rPr>
      <w:drawing>
        <wp:inline distT="0" distB="0" distL="0" distR="0">
          <wp:extent cx="2381885" cy="542290"/>
          <wp:effectExtent l="19050" t="0" r="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1885" cy="5422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5C1A" w:rsidRDefault="001E5C1A">
      <w:r>
        <w:separator/>
      </w:r>
    </w:p>
  </w:footnote>
  <w:footnote w:type="continuationSeparator" w:id="0">
    <w:p w:rsidR="001E5C1A" w:rsidRDefault="001E5C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665" w:rsidRPr="00D949E3" w:rsidRDefault="00743665" w:rsidP="0091561C">
    <w:pPr>
      <w:pStyle w:val="a3"/>
      <w:rPr>
        <w:rFonts w:ascii="Franklin Gothic Book" w:hAnsi="Franklin Gothic Book"/>
        <w:sz w:val="24"/>
      </w:rPr>
    </w:pPr>
    <w:r w:rsidRPr="00CA2AE5">
      <w:t>Полезный документ</w:t>
    </w:r>
  </w:p>
  <w:tbl>
    <w:tblPr>
      <w:tblW w:w="0" w:type="auto"/>
      <w:tblLook w:val="01E0"/>
    </w:tblPr>
    <w:tblGrid>
      <w:gridCol w:w="2448"/>
      <w:gridCol w:w="7920"/>
    </w:tblGrid>
    <w:tr w:rsidR="00743665" w:rsidRPr="00CC50E8" w:rsidTr="00CC50E8">
      <w:tc>
        <w:tcPr>
          <w:tcW w:w="2448" w:type="dxa"/>
        </w:tcPr>
        <w:p w:rsidR="00743665" w:rsidRPr="00CC50E8" w:rsidRDefault="00CE67D5" w:rsidP="00242B07">
          <w:pPr>
            <w:pStyle w:val="a3"/>
            <w:tabs>
              <w:tab w:val="clear" w:pos="4677"/>
              <w:tab w:val="clear" w:pos="9355"/>
            </w:tabs>
            <w:jc w:val="both"/>
            <w:rPr>
              <w:rFonts w:ascii="Franklin Gothic Book" w:hAnsi="Franklin Gothic Book"/>
              <w:sz w:val="24"/>
            </w:rPr>
          </w:pPr>
          <w:r>
            <w:rPr>
              <w:rFonts w:ascii="Franklin Gothic Book" w:hAnsi="Franklin Gothic Book"/>
              <w:sz w:val="24"/>
            </w:rPr>
            <w:t>6 августа</w:t>
          </w:r>
          <w:r w:rsidR="00743665" w:rsidRPr="00CC50E8">
            <w:rPr>
              <w:rFonts w:ascii="Franklin Gothic Book" w:hAnsi="Franklin Gothic Book"/>
              <w:sz w:val="24"/>
            </w:rPr>
            <w:t xml:space="preserve"> 20</w:t>
          </w:r>
          <w:r w:rsidR="005C5AD8" w:rsidRPr="00CC50E8">
            <w:rPr>
              <w:rFonts w:ascii="Franklin Gothic Book" w:hAnsi="Franklin Gothic Book"/>
              <w:sz w:val="24"/>
            </w:rPr>
            <w:t>20</w:t>
          </w:r>
          <w:r w:rsidR="00743665" w:rsidRPr="00CC50E8">
            <w:rPr>
              <w:rFonts w:ascii="Franklin Gothic Book" w:hAnsi="Franklin Gothic Book"/>
              <w:sz w:val="24"/>
            </w:rPr>
            <w:t xml:space="preserve"> г.</w:t>
          </w:r>
        </w:p>
      </w:tc>
      <w:tc>
        <w:tcPr>
          <w:tcW w:w="7920" w:type="dxa"/>
        </w:tcPr>
        <w:p w:rsidR="00743665" w:rsidRPr="00CC50E8" w:rsidRDefault="00743665" w:rsidP="00CC50E8">
          <w:pPr>
            <w:pStyle w:val="a3"/>
            <w:tabs>
              <w:tab w:val="clear" w:pos="4677"/>
              <w:tab w:val="clear" w:pos="9355"/>
            </w:tabs>
            <w:rPr>
              <w:rFonts w:ascii="Franklin Gothic Book" w:hAnsi="Franklin Gothic Book"/>
              <w:sz w:val="24"/>
              <w:lang w:val="en-US"/>
            </w:rPr>
          </w:pPr>
          <w:r w:rsidRPr="00CC50E8">
            <w:rPr>
              <w:rFonts w:ascii="Franklin Gothic Book" w:hAnsi="Franklin Gothic Book"/>
              <w:sz w:val="24"/>
            </w:rPr>
            <w:t xml:space="preserve">для бухгалтера, </w:t>
          </w:r>
          <w:r w:rsidR="00CE67D5">
            <w:rPr>
              <w:rFonts w:ascii="Franklin Gothic Book" w:hAnsi="Franklin Gothic Book"/>
              <w:sz w:val="24"/>
            </w:rPr>
            <w:t xml:space="preserve">юриста, </w:t>
          </w:r>
          <w:r w:rsidR="00A2500C" w:rsidRPr="00CC50E8">
            <w:rPr>
              <w:rFonts w:ascii="Franklin Gothic Book" w:hAnsi="Franklin Gothic Book"/>
              <w:sz w:val="24"/>
            </w:rPr>
            <w:t>руководителя</w:t>
          </w:r>
        </w:p>
      </w:tc>
    </w:tr>
  </w:tbl>
  <w:p w:rsidR="00743665" w:rsidRPr="000565A6" w:rsidRDefault="00743665" w:rsidP="0091561C">
    <w:pPr>
      <w:pStyle w:val="a3"/>
      <w:rPr>
        <w:rFonts w:ascii="Franklin Gothic Book" w:hAnsi="Franklin Gothic Book"/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F2CB1"/>
    <w:multiLevelType w:val="hybridMultilevel"/>
    <w:tmpl w:val="8A207876"/>
    <w:lvl w:ilvl="0" w:tplc="1916C5C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3F29C7"/>
    <w:multiLevelType w:val="hybridMultilevel"/>
    <w:tmpl w:val="009CC30C"/>
    <w:lvl w:ilvl="0" w:tplc="840C31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938620F"/>
    <w:multiLevelType w:val="hybridMultilevel"/>
    <w:tmpl w:val="29200A28"/>
    <w:lvl w:ilvl="0" w:tplc="8D4AF406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8157E5"/>
    <w:multiLevelType w:val="hybridMultilevel"/>
    <w:tmpl w:val="7E307918"/>
    <w:lvl w:ilvl="0" w:tplc="1916C5C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CA4206"/>
    <w:multiLevelType w:val="hybridMultilevel"/>
    <w:tmpl w:val="492233C4"/>
    <w:lvl w:ilvl="0" w:tplc="1916C5C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5E5BC6"/>
    <w:multiLevelType w:val="hybridMultilevel"/>
    <w:tmpl w:val="21A8B2AA"/>
    <w:lvl w:ilvl="0" w:tplc="1916C5CA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A81D64"/>
    <w:multiLevelType w:val="hybridMultilevel"/>
    <w:tmpl w:val="8F788F84"/>
    <w:lvl w:ilvl="0" w:tplc="1916C5C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5B76DF2"/>
    <w:multiLevelType w:val="hybridMultilevel"/>
    <w:tmpl w:val="3B860C92"/>
    <w:lvl w:ilvl="0" w:tplc="840C31F6">
      <w:start w:val="1"/>
      <w:numFmt w:val="bullet"/>
      <w:lvlText w:val=""/>
      <w:lvlJc w:val="left"/>
      <w:pPr>
        <w:ind w:left="3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>
    <w:nsid w:val="3BA9060F"/>
    <w:multiLevelType w:val="hybridMultilevel"/>
    <w:tmpl w:val="14E62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792878"/>
    <w:multiLevelType w:val="hybridMultilevel"/>
    <w:tmpl w:val="6FA464B4"/>
    <w:lvl w:ilvl="0" w:tplc="1916C5C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3A6FD6"/>
    <w:multiLevelType w:val="hybridMultilevel"/>
    <w:tmpl w:val="65CCDD4C"/>
    <w:lvl w:ilvl="0" w:tplc="EB38812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C913D1"/>
    <w:multiLevelType w:val="hybridMultilevel"/>
    <w:tmpl w:val="E9C60B84"/>
    <w:lvl w:ilvl="0" w:tplc="1916C5C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6B2C6D"/>
    <w:multiLevelType w:val="hybridMultilevel"/>
    <w:tmpl w:val="FA8A4828"/>
    <w:lvl w:ilvl="0" w:tplc="1916C5C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3A451B"/>
    <w:multiLevelType w:val="hybridMultilevel"/>
    <w:tmpl w:val="C96CE492"/>
    <w:lvl w:ilvl="0" w:tplc="7590770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DAA13F1"/>
    <w:multiLevelType w:val="hybridMultilevel"/>
    <w:tmpl w:val="769A5034"/>
    <w:lvl w:ilvl="0" w:tplc="838650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293762"/>
    <w:multiLevelType w:val="hybridMultilevel"/>
    <w:tmpl w:val="C94A9B22"/>
    <w:lvl w:ilvl="0" w:tplc="1916C5C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A33755"/>
    <w:multiLevelType w:val="hybridMultilevel"/>
    <w:tmpl w:val="D93EAD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BCA0616"/>
    <w:multiLevelType w:val="hybridMultilevel"/>
    <w:tmpl w:val="3D32155C"/>
    <w:lvl w:ilvl="0" w:tplc="1916C5C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F8165DE"/>
    <w:multiLevelType w:val="hybridMultilevel"/>
    <w:tmpl w:val="9D484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136932"/>
    <w:multiLevelType w:val="hybridMultilevel"/>
    <w:tmpl w:val="CE064DF6"/>
    <w:lvl w:ilvl="0" w:tplc="838650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5F1388"/>
    <w:multiLevelType w:val="multilevel"/>
    <w:tmpl w:val="F8EE4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3"/>
  </w:num>
  <w:num w:numId="3">
    <w:abstractNumId w:val="2"/>
  </w:num>
  <w:num w:numId="4">
    <w:abstractNumId w:val="6"/>
  </w:num>
  <w:num w:numId="5">
    <w:abstractNumId w:val="20"/>
  </w:num>
  <w:num w:numId="6">
    <w:abstractNumId w:val="4"/>
  </w:num>
  <w:num w:numId="7">
    <w:abstractNumId w:val="16"/>
  </w:num>
  <w:num w:numId="8">
    <w:abstractNumId w:val="0"/>
  </w:num>
  <w:num w:numId="9">
    <w:abstractNumId w:val="17"/>
  </w:num>
  <w:num w:numId="10">
    <w:abstractNumId w:val="5"/>
  </w:num>
  <w:num w:numId="11">
    <w:abstractNumId w:val="14"/>
  </w:num>
  <w:num w:numId="12">
    <w:abstractNumId w:val="19"/>
  </w:num>
  <w:num w:numId="13">
    <w:abstractNumId w:val="18"/>
  </w:num>
  <w:num w:numId="14">
    <w:abstractNumId w:val="9"/>
  </w:num>
  <w:num w:numId="15">
    <w:abstractNumId w:val="3"/>
  </w:num>
  <w:num w:numId="16">
    <w:abstractNumId w:val="1"/>
  </w:num>
  <w:num w:numId="17">
    <w:abstractNumId w:val="7"/>
  </w:num>
  <w:num w:numId="18">
    <w:abstractNumId w:val="15"/>
  </w:num>
  <w:num w:numId="19">
    <w:abstractNumId w:val="12"/>
  </w:num>
  <w:num w:numId="20">
    <w:abstractNumId w:val="11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stylePaneFormatFilter w:val="3F01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0D357F"/>
    <w:rsid w:val="00005E92"/>
    <w:rsid w:val="0001049A"/>
    <w:rsid w:val="000115B5"/>
    <w:rsid w:val="00012328"/>
    <w:rsid w:val="00015714"/>
    <w:rsid w:val="00017594"/>
    <w:rsid w:val="0002454D"/>
    <w:rsid w:val="000261A3"/>
    <w:rsid w:val="00030EE2"/>
    <w:rsid w:val="00031B6D"/>
    <w:rsid w:val="000338A0"/>
    <w:rsid w:val="00035CDC"/>
    <w:rsid w:val="000378C8"/>
    <w:rsid w:val="0004345E"/>
    <w:rsid w:val="0004424B"/>
    <w:rsid w:val="0005215B"/>
    <w:rsid w:val="00053DC7"/>
    <w:rsid w:val="000565A6"/>
    <w:rsid w:val="0006199E"/>
    <w:rsid w:val="000624B6"/>
    <w:rsid w:val="00065D49"/>
    <w:rsid w:val="00067058"/>
    <w:rsid w:val="0007006A"/>
    <w:rsid w:val="0008594C"/>
    <w:rsid w:val="00090C8F"/>
    <w:rsid w:val="00092804"/>
    <w:rsid w:val="00092CC3"/>
    <w:rsid w:val="000963D4"/>
    <w:rsid w:val="000A0357"/>
    <w:rsid w:val="000A19E6"/>
    <w:rsid w:val="000A2BAB"/>
    <w:rsid w:val="000A52F1"/>
    <w:rsid w:val="000B308E"/>
    <w:rsid w:val="000B4688"/>
    <w:rsid w:val="000B5A97"/>
    <w:rsid w:val="000B7507"/>
    <w:rsid w:val="000C0285"/>
    <w:rsid w:val="000C21BC"/>
    <w:rsid w:val="000C245F"/>
    <w:rsid w:val="000C2C82"/>
    <w:rsid w:val="000C5313"/>
    <w:rsid w:val="000C5AF4"/>
    <w:rsid w:val="000C6232"/>
    <w:rsid w:val="000C6D2F"/>
    <w:rsid w:val="000D00C7"/>
    <w:rsid w:val="000D357F"/>
    <w:rsid w:val="000D4355"/>
    <w:rsid w:val="000D6165"/>
    <w:rsid w:val="000E3E27"/>
    <w:rsid w:val="000F0149"/>
    <w:rsid w:val="00100C78"/>
    <w:rsid w:val="00100D94"/>
    <w:rsid w:val="00105762"/>
    <w:rsid w:val="0010587A"/>
    <w:rsid w:val="00115352"/>
    <w:rsid w:val="001176AD"/>
    <w:rsid w:val="001472C1"/>
    <w:rsid w:val="00151DF3"/>
    <w:rsid w:val="00153346"/>
    <w:rsid w:val="0016099A"/>
    <w:rsid w:val="00161314"/>
    <w:rsid w:val="0016451B"/>
    <w:rsid w:val="0016560B"/>
    <w:rsid w:val="00171751"/>
    <w:rsid w:val="00171EBB"/>
    <w:rsid w:val="001729AE"/>
    <w:rsid w:val="00181608"/>
    <w:rsid w:val="00191C85"/>
    <w:rsid w:val="001930C6"/>
    <w:rsid w:val="0019735A"/>
    <w:rsid w:val="001A0200"/>
    <w:rsid w:val="001A15FD"/>
    <w:rsid w:val="001B1D36"/>
    <w:rsid w:val="001B2F36"/>
    <w:rsid w:val="001B6683"/>
    <w:rsid w:val="001C0B5B"/>
    <w:rsid w:val="001C4F34"/>
    <w:rsid w:val="001C5D8F"/>
    <w:rsid w:val="001D1972"/>
    <w:rsid w:val="001D3345"/>
    <w:rsid w:val="001D5436"/>
    <w:rsid w:val="001E419E"/>
    <w:rsid w:val="001E5ABD"/>
    <w:rsid w:val="001E5C1A"/>
    <w:rsid w:val="001F1272"/>
    <w:rsid w:val="001F56B3"/>
    <w:rsid w:val="001F5BDE"/>
    <w:rsid w:val="001F5C6D"/>
    <w:rsid w:val="00200865"/>
    <w:rsid w:val="002024B6"/>
    <w:rsid w:val="0020543B"/>
    <w:rsid w:val="00212B8C"/>
    <w:rsid w:val="002242BA"/>
    <w:rsid w:val="00227EB6"/>
    <w:rsid w:val="00236DA9"/>
    <w:rsid w:val="0024087A"/>
    <w:rsid w:val="002419BE"/>
    <w:rsid w:val="00242B07"/>
    <w:rsid w:val="00243606"/>
    <w:rsid w:val="00245872"/>
    <w:rsid w:val="0025078E"/>
    <w:rsid w:val="00253A70"/>
    <w:rsid w:val="00257000"/>
    <w:rsid w:val="002611A5"/>
    <w:rsid w:val="00262433"/>
    <w:rsid w:val="002649D0"/>
    <w:rsid w:val="002700A1"/>
    <w:rsid w:val="002725C8"/>
    <w:rsid w:val="00281357"/>
    <w:rsid w:val="002848EC"/>
    <w:rsid w:val="0029372D"/>
    <w:rsid w:val="00295A78"/>
    <w:rsid w:val="002A3C46"/>
    <w:rsid w:val="002A4FBD"/>
    <w:rsid w:val="002A62C5"/>
    <w:rsid w:val="002B29E9"/>
    <w:rsid w:val="002C1D82"/>
    <w:rsid w:val="002C23D4"/>
    <w:rsid w:val="002C35C2"/>
    <w:rsid w:val="002C7186"/>
    <w:rsid w:val="002D2A41"/>
    <w:rsid w:val="002D68D8"/>
    <w:rsid w:val="002E32C5"/>
    <w:rsid w:val="002F4344"/>
    <w:rsid w:val="002F638D"/>
    <w:rsid w:val="00301A69"/>
    <w:rsid w:val="00303D52"/>
    <w:rsid w:val="00310FF4"/>
    <w:rsid w:val="00311805"/>
    <w:rsid w:val="00321B3C"/>
    <w:rsid w:val="003228BF"/>
    <w:rsid w:val="00330B0A"/>
    <w:rsid w:val="00340EAD"/>
    <w:rsid w:val="003413B4"/>
    <w:rsid w:val="00351470"/>
    <w:rsid w:val="003571FB"/>
    <w:rsid w:val="003614FC"/>
    <w:rsid w:val="00364BA5"/>
    <w:rsid w:val="003653AF"/>
    <w:rsid w:val="003706BE"/>
    <w:rsid w:val="00373F1E"/>
    <w:rsid w:val="003754FF"/>
    <w:rsid w:val="0038027C"/>
    <w:rsid w:val="00384D37"/>
    <w:rsid w:val="00384FD1"/>
    <w:rsid w:val="00390909"/>
    <w:rsid w:val="00394596"/>
    <w:rsid w:val="003972A3"/>
    <w:rsid w:val="003A04E7"/>
    <w:rsid w:val="003A0DDB"/>
    <w:rsid w:val="003A37BE"/>
    <w:rsid w:val="003A3AF0"/>
    <w:rsid w:val="003A7A31"/>
    <w:rsid w:val="003A7AC5"/>
    <w:rsid w:val="003B143D"/>
    <w:rsid w:val="003B4624"/>
    <w:rsid w:val="003B69A2"/>
    <w:rsid w:val="003C03EE"/>
    <w:rsid w:val="003C1E63"/>
    <w:rsid w:val="003C39EC"/>
    <w:rsid w:val="003C438A"/>
    <w:rsid w:val="003C4F72"/>
    <w:rsid w:val="003D6531"/>
    <w:rsid w:val="003E3F98"/>
    <w:rsid w:val="003E5A82"/>
    <w:rsid w:val="003F12A4"/>
    <w:rsid w:val="003F58BE"/>
    <w:rsid w:val="003F758A"/>
    <w:rsid w:val="00405B23"/>
    <w:rsid w:val="00411501"/>
    <w:rsid w:val="00413CCE"/>
    <w:rsid w:val="0041467E"/>
    <w:rsid w:val="0041505E"/>
    <w:rsid w:val="004151FC"/>
    <w:rsid w:val="00425A6F"/>
    <w:rsid w:val="004306CC"/>
    <w:rsid w:val="00430E95"/>
    <w:rsid w:val="00432612"/>
    <w:rsid w:val="004338DB"/>
    <w:rsid w:val="00435A2F"/>
    <w:rsid w:val="00436F51"/>
    <w:rsid w:val="00441769"/>
    <w:rsid w:val="00450998"/>
    <w:rsid w:val="00451B1E"/>
    <w:rsid w:val="00457F63"/>
    <w:rsid w:val="00460661"/>
    <w:rsid w:val="0046123E"/>
    <w:rsid w:val="004654D0"/>
    <w:rsid w:val="00472816"/>
    <w:rsid w:val="0047686A"/>
    <w:rsid w:val="0047687B"/>
    <w:rsid w:val="00481411"/>
    <w:rsid w:val="004827E7"/>
    <w:rsid w:val="00485EBB"/>
    <w:rsid w:val="004871B1"/>
    <w:rsid w:val="00491FBB"/>
    <w:rsid w:val="00492484"/>
    <w:rsid w:val="004978F9"/>
    <w:rsid w:val="004A065A"/>
    <w:rsid w:val="004B2A70"/>
    <w:rsid w:val="004B7C7E"/>
    <w:rsid w:val="004C3FA9"/>
    <w:rsid w:val="004C485D"/>
    <w:rsid w:val="004C622F"/>
    <w:rsid w:val="004E380E"/>
    <w:rsid w:val="004E7E62"/>
    <w:rsid w:val="004F1CF0"/>
    <w:rsid w:val="005026FD"/>
    <w:rsid w:val="0050423F"/>
    <w:rsid w:val="00523013"/>
    <w:rsid w:val="00534E92"/>
    <w:rsid w:val="00537395"/>
    <w:rsid w:val="00537861"/>
    <w:rsid w:val="00537CCB"/>
    <w:rsid w:val="00540EE1"/>
    <w:rsid w:val="00545F52"/>
    <w:rsid w:val="0054783C"/>
    <w:rsid w:val="00550159"/>
    <w:rsid w:val="0055737E"/>
    <w:rsid w:val="00561F5B"/>
    <w:rsid w:val="005624D1"/>
    <w:rsid w:val="005640B6"/>
    <w:rsid w:val="0056518A"/>
    <w:rsid w:val="00570087"/>
    <w:rsid w:val="005705D4"/>
    <w:rsid w:val="005726B1"/>
    <w:rsid w:val="00585126"/>
    <w:rsid w:val="005854B3"/>
    <w:rsid w:val="00587058"/>
    <w:rsid w:val="005A45C8"/>
    <w:rsid w:val="005B27EE"/>
    <w:rsid w:val="005B3B7A"/>
    <w:rsid w:val="005B51E2"/>
    <w:rsid w:val="005C1C81"/>
    <w:rsid w:val="005C3D9F"/>
    <w:rsid w:val="005C5AD8"/>
    <w:rsid w:val="005C6D3B"/>
    <w:rsid w:val="005C7033"/>
    <w:rsid w:val="005D3573"/>
    <w:rsid w:val="005E1FF0"/>
    <w:rsid w:val="005F0EF4"/>
    <w:rsid w:val="005F2127"/>
    <w:rsid w:val="005F375C"/>
    <w:rsid w:val="005F4AE7"/>
    <w:rsid w:val="005F5B41"/>
    <w:rsid w:val="006100F0"/>
    <w:rsid w:val="006155EA"/>
    <w:rsid w:val="00616BF1"/>
    <w:rsid w:val="00616BFB"/>
    <w:rsid w:val="00620321"/>
    <w:rsid w:val="006203BA"/>
    <w:rsid w:val="00627062"/>
    <w:rsid w:val="006273BC"/>
    <w:rsid w:val="00631C0C"/>
    <w:rsid w:val="006331DB"/>
    <w:rsid w:val="0063529B"/>
    <w:rsid w:val="00636ADB"/>
    <w:rsid w:val="00644F99"/>
    <w:rsid w:val="006454EB"/>
    <w:rsid w:val="00646AAA"/>
    <w:rsid w:val="006473F7"/>
    <w:rsid w:val="00647B7E"/>
    <w:rsid w:val="006542A3"/>
    <w:rsid w:val="00655358"/>
    <w:rsid w:val="00657EFA"/>
    <w:rsid w:val="006607FC"/>
    <w:rsid w:val="00661D3B"/>
    <w:rsid w:val="00663A35"/>
    <w:rsid w:val="006645A1"/>
    <w:rsid w:val="00677855"/>
    <w:rsid w:val="006865AD"/>
    <w:rsid w:val="00696180"/>
    <w:rsid w:val="00697334"/>
    <w:rsid w:val="006A1EB5"/>
    <w:rsid w:val="006A307C"/>
    <w:rsid w:val="006B0F34"/>
    <w:rsid w:val="006B233D"/>
    <w:rsid w:val="006B25AF"/>
    <w:rsid w:val="006B3DA6"/>
    <w:rsid w:val="006C5668"/>
    <w:rsid w:val="006D0D3A"/>
    <w:rsid w:val="006D6029"/>
    <w:rsid w:val="006D6467"/>
    <w:rsid w:val="006E0548"/>
    <w:rsid w:val="006E12C0"/>
    <w:rsid w:val="006E16AA"/>
    <w:rsid w:val="006E1F07"/>
    <w:rsid w:val="006E3219"/>
    <w:rsid w:val="006E3461"/>
    <w:rsid w:val="006F599B"/>
    <w:rsid w:val="006F7C60"/>
    <w:rsid w:val="00700B8E"/>
    <w:rsid w:val="00701455"/>
    <w:rsid w:val="007143FC"/>
    <w:rsid w:val="00714596"/>
    <w:rsid w:val="00720CDF"/>
    <w:rsid w:val="00721FA2"/>
    <w:rsid w:val="00724693"/>
    <w:rsid w:val="00731495"/>
    <w:rsid w:val="007348D0"/>
    <w:rsid w:val="00735B3D"/>
    <w:rsid w:val="00743665"/>
    <w:rsid w:val="00753257"/>
    <w:rsid w:val="00754120"/>
    <w:rsid w:val="0075491D"/>
    <w:rsid w:val="00757001"/>
    <w:rsid w:val="00771631"/>
    <w:rsid w:val="00776441"/>
    <w:rsid w:val="007807CF"/>
    <w:rsid w:val="00783F2C"/>
    <w:rsid w:val="00785FC5"/>
    <w:rsid w:val="00794023"/>
    <w:rsid w:val="007947D8"/>
    <w:rsid w:val="0079486D"/>
    <w:rsid w:val="00795869"/>
    <w:rsid w:val="007A0437"/>
    <w:rsid w:val="007A3781"/>
    <w:rsid w:val="007A3C9B"/>
    <w:rsid w:val="007A4F93"/>
    <w:rsid w:val="007B01DB"/>
    <w:rsid w:val="007B4B51"/>
    <w:rsid w:val="007D527E"/>
    <w:rsid w:val="007F2E15"/>
    <w:rsid w:val="007F46A1"/>
    <w:rsid w:val="007F6623"/>
    <w:rsid w:val="007F7E6A"/>
    <w:rsid w:val="0080224C"/>
    <w:rsid w:val="008022EC"/>
    <w:rsid w:val="008043BA"/>
    <w:rsid w:val="00804C2C"/>
    <w:rsid w:val="00806E2D"/>
    <w:rsid w:val="0081090B"/>
    <w:rsid w:val="00810985"/>
    <w:rsid w:val="00814EB5"/>
    <w:rsid w:val="008159AB"/>
    <w:rsid w:val="00821458"/>
    <w:rsid w:val="00834D8F"/>
    <w:rsid w:val="008531D9"/>
    <w:rsid w:val="008558C0"/>
    <w:rsid w:val="00860634"/>
    <w:rsid w:val="008630C4"/>
    <w:rsid w:val="00864E4D"/>
    <w:rsid w:val="00873908"/>
    <w:rsid w:val="00876507"/>
    <w:rsid w:val="00876B06"/>
    <w:rsid w:val="00877DEA"/>
    <w:rsid w:val="0088044C"/>
    <w:rsid w:val="00882A65"/>
    <w:rsid w:val="008850B4"/>
    <w:rsid w:val="00886A9E"/>
    <w:rsid w:val="00891DC6"/>
    <w:rsid w:val="0089260A"/>
    <w:rsid w:val="00894697"/>
    <w:rsid w:val="008A3F36"/>
    <w:rsid w:val="008A4783"/>
    <w:rsid w:val="008A5DA8"/>
    <w:rsid w:val="008A701A"/>
    <w:rsid w:val="008A7D0F"/>
    <w:rsid w:val="008B33DD"/>
    <w:rsid w:val="008B692E"/>
    <w:rsid w:val="008B7905"/>
    <w:rsid w:val="008C01E7"/>
    <w:rsid w:val="008C0FAA"/>
    <w:rsid w:val="008C1E10"/>
    <w:rsid w:val="008D3829"/>
    <w:rsid w:val="008E1794"/>
    <w:rsid w:val="008E1C1D"/>
    <w:rsid w:val="008F13F4"/>
    <w:rsid w:val="008F2BAB"/>
    <w:rsid w:val="008F3BC7"/>
    <w:rsid w:val="0090138A"/>
    <w:rsid w:val="0090277B"/>
    <w:rsid w:val="009030A6"/>
    <w:rsid w:val="0091258C"/>
    <w:rsid w:val="00914939"/>
    <w:rsid w:val="00914C15"/>
    <w:rsid w:val="0091561C"/>
    <w:rsid w:val="00921148"/>
    <w:rsid w:val="009273B2"/>
    <w:rsid w:val="009320E4"/>
    <w:rsid w:val="00933971"/>
    <w:rsid w:val="00934603"/>
    <w:rsid w:val="009366C4"/>
    <w:rsid w:val="00937767"/>
    <w:rsid w:val="00953B9F"/>
    <w:rsid w:val="00960E60"/>
    <w:rsid w:val="009614BF"/>
    <w:rsid w:val="009672FA"/>
    <w:rsid w:val="00967559"/>
    <w:rsid w:val="00974586"/>
    <w:rsid w:val="009813A8"/>
    <w:rsid w:val="009909E5"/>
    <w:rsid w:val="00992E06"/>
    <w:rsid w:val="00995680"/>
    <w:rsid w:val="00996201"/>
    <w:rsid w:val="009965A2"/>
    <w:rsid w:val="009969D3"/>
    <w:rsid w:val="009A5169"/>
    <w:rsid w:val="009A594B"/>
    <w:rsid w:val="009B3ED0"/>
    <w:rsid w:val="009C19FA"/>
    <w:rsid w:val="009C6D14"/>
    <w:rsid w:val="009D0BD0"/>
    <w:rsid w:val="009D18F2"/>
    <w:rsid w:val="009E0EEC"/>
    <w:rsid w:val="009E3B23"/>
    <w:rsid w:val="009F13FD"/>
    <w:rsid w:val="009F26E3"/>
    <w:rsid w:val="009F3314"/>
    <w:rsid w:val="00A0117A"/>
    <w:rsid w:val="00A228B8"/>
    <w:rsid w:val="00A2500C"/>
    <w:rsid w:val="00A31E10"/>
    <w:rsid w:val="00A33400"/>
    <w:rsid w:val="00A34E23"/>
    <w:rsid w:val="00A35883"/>
    <w:rsid w:val="00A62F53"/>
    <w:rsid w:val="00A77421"/>
    <w:rsid w:val="00A827C4"/>
    <w:rsid w:val="00A86A54"/>
    <w:rsid w:val="00A944D6"/>
    <w:rsid w:val="00AA0F11"/>
    <w:rsid w:val="00AA39E7"/>
    <w:rsid w:val="00AA3B49"/>
    <w:rsid w:val="00AA486F"/>
    <w:rsid w:val="00AA56B8"/>
    <w:rsid w:val="00AB6F32"/>
    <w:rsid w:val="00AB7BBF"/>
    <w:rsid w:val="00AC0861"/>
    <w:rsid w:val="00AC1295"/>
    <w:rsid w:val="00AC2B91"/>
    <w:rsid w:val="00AC58B5"/>
    <w:rsid w:val="00AC7E71"/>
    <w:rsid w:val="00AD2038"/>
    <w:rsid w:val="00AD4785"/>
    <w:rsid w:val="00AD5348"/>
    <w:rsid w:val="00AE669D"/>
    <w:rsid w:val="00AF2E1E"/>
    <w:rsid w:val="00B02E4C"/>
    <w:rsid w:val="00B0761F"/>
    <w:rsid w:val="00B235EF"/>
    <w:rsid w:val="00B24846"/>
    <w:rsid w:val="00B268DE"/>
    <w:rsid w:val="00B27D33"/>
    <w:rsid w:val="00B35131"/>
    <w:rsid w:val="00B40418"/>
    <w:rsid w:val="00B4286A"/>
    <w:rsid w:val="00B47568"/>
    <w:rsid w:val="00B5165B"/>
    <w:rsid w:val="00B56875"/>
    <w:rsid w:val="00B5758C"/>
    <w:rsid w:val="00B6049B"/>
    <w:rsid w:val="00B60571"/>
    <w:rsid w:val="00B61D5C"/>
    <w:rsid w:val="00B65851"/>
    <w:rsid w:val="00B80A62"/>
    <w:rsid w:val="00B85842"/>
    <w:rsid w:val="00B87109"/>
    <w:rsid w:val="00B87C0C"/>
    <w:rsid w:val="00B90839"/>
    <w:rsid w:val="00B9437C"/>
    <w:rsid w:val="00B976F9"/>
    <w:rsid w:val="00BA1A78"/>
    <w:rsid w:val="00BA6477"/>
    <w:rsid w:val="00BA7B55"/>
    <w:rsid w:val="00BB3DE5"/>
    <w:rsid w:val="00BC48D3"/>
    <w:rsid w:val="00BC4E4C"/>
    <w:rsid w:val="00BC64D1"/>
    <w:rsid w:val="00BD2B00"/>
    <w:rsid w:val="00BD398A"/>
    <w:rsid w:val="00BD6AF5"/>
    <w:rsid w:val="00BE33CD"/>
    <w:rsid w:val="00BE3DCF"/>
    <w:rsid w:val="00BE3EFC"/>
    <w:rsid w:val="00BE7F74"/>
    <w:rsid w:val="00BF2BAD"/>
    <w:rsid w:val="00C04B74"/>
    <w:rsid w:val="00C115D1"/>
    <w:rsid w:val="00C165BE"/>
    <w:rsid w:val="00C254A9"/>
    <w:rsid w:val="00C32057"/>
    <w:rsid w:val="00C325B7"/>
    <w:rsid w:val="00C3292A"/>
    <w:rsid w:val="00C37765"/>
    <w:rsid w:val="00C45A8D"/>
    <w:rsid w:val="00C523E6"/>
    <w:rsid w:val="00C661F1"/>
    <w:rsid w:val="00C663D8"/>
    <w:rsid w:val="00C704CA"/>
    <w:rsid w:val="00C73423"/>
    <w:rsid w:val="00C76D7A"/>
    <w:rsid w:val="00C778E5"/>
    <w:rsid w:val="00C81E8B"/>
    <w:rsid w:val="00C85CB4"/>
    <w:rsid w:val="00C86B37"/>
    <w:rsid w:val="00C91209"/>
    <w:rsid w:val="00CA1854"/>
    <w:rsid w:val="00CA3F78"/>
    <w:rsid w:val="00CA4364"/>
    <w:rsid w:val="00CA7CB1"/>
    <w:rsid w:val="00CB0297"/>
    <w:rsid w:val="00CB5FD1"/>
    <w:rsid w:val="00CB67EF"/>
    <w:rsid w:val="00CC0981"/>
    <w:rsid w:val="00CC0CC4"/>
    <w:rsid w:val="00CC50E8"/>
    <w:rsid w:val="00CC59E8"/>
    <w:rsid w:val="00CD169C"/>
    <w:rsid w:val="00CD75FB"/>
    <w:rsid w:val="00CE67D5"/>
    <w:rsid w:val="00CF137D"/>
    <w:rsid w:val="00CF192B"/>
    <w:rsid w:val="00CF4C1C"/>
    <w:rsid w:val="00CF4CB6"/>
    <w:rsid w:val="00D02C84"/>
    <w:rsid w:val="00D113D5"/>
    <w:rsid w:val="00D21A79"/>
    <w:rsid w:val="00D23CF7"/>
    <w:rsid w:val="00D2498F"/>
    <w:rsid w:val="00D30EFE"/>
    <w:rsid w:val="00D343EB"/>
    <w:rsid w:val="00D35A5F"/>
    <w:rsid w:val="00D3748C"/>
    <w:rsid w:val="00D40F58"/>
    <w:rsid w:val="00D42848"/>
    <w:rsid w:val="00D42A55"/>
    <w:rsid w:val="00D52FC7"/>
    <w:rsid w:val="00D601AC"/>
    <w:rsid w:val="00D60CBB"/>
    <w:rsid w:val="00D62A3B"/>
    <w:rsid w:val="00D6543E"/>
    <w:rsid w:val="00D654FE"/>
    <w:rsid w:val="00D739D2"/>
    <w:rsid w:val="00D812A2"/>
    <w:rsid w:val="00D81562"/>
    <w:rsid w:val="00D83CF4"/>
    <w:rsid w:val="00D852DF"/>
    <w:rsid w:val="00D86696"/>
    <w:rsid w:val="00D877F0"/>
    <w:rsid w:val="00D87CFB"/>
    <w:rsid w:val="00D97951"/>
    <w:rsid w:val="00DA32EC"/>
    <w:rsid w:val="00DA3918"/>
    <w:rsid w:val="00DA3CE8"/>
    <w:rsid w:val="00DA7FDA"/>
    <w:rsid w:val="00DB66C5"/>
    <w:rsid w:val="00DD0421"/>
    <w:rsid w:val="00DD3CA7"/>
    <w:rsid w:val="00DD40CE"/>
    <w:rsid w:val="00DD5448"/>
    <w:rsid w:val="00DD647D"/>
    <w:rsid w:val="00DD7849"/>
    <w:rsid w:val="00DE1CC8"/>
    <w:rsid w:val="00DE5AA0"/>
    <w:rsid w:val="00DE6C94"/>
    <w:rsid w:val="00DF1622"/>
    <w:rsid w:val="00DF2BCC"/>
    <w:rsid w:val="00DF4FEF"/>
    <w:rsid w:val="00E02B5D"/>
    <w:rsid w:val="00E055FA"/>
    <w:rsid w:val="00E13F8F"/>
    <w:rsid w:val="00E1400E"/>
    <w:rsid w:val="00E177E0"/>
    <w:rsid w:val="00E213E9"/>
    <w:rsid w:val="00E30D20"/>
    <w:rsid w:val="00E311D0"/>
    <w:rsid w:val="00E36626"/>
    <w:rsid w:val="00E377C9"/>
    <w:rsid w:val="00E37DA9"/>
    <w:rsid w:val="00E43537"/>
    <w:rsid w:val="00E43C3B"/>
    <w:rsid w:val="00E44761"/>
    <w:rsid w:val="00E4556B"/>
    <w:rsid w:val="00E475FC"/>
    <w:rsid w:val="00E51EE9"/>
    <w:rsid w:val="00E55577"/>
    <w:rsid w:val="00E5646C"/>
    <w:rsid w:val="00E57218"/>
    <w:rsid w:val="00E64CA8"/>
    <w:rsid w:val="00E71C2E"/>
    <w:rsid w:val="00E72332"/>
    <w:rsid w:val="00E7239F"/>
    <w:rsid w:val="00E7763A"/>
    <w:rsid w:val="00E85895"/>
    <w:rsid w:val="00E906BE"/>
    <w:rsid w:val="00EA1AD7"/>
    <w:rsid w:val="00EA28D6"/>
    <w:rsid w:val="00EA2D32"/>
    <w:rsid w:val="00EA423D"/>
    <w:rsid w:val="00EC3A49"/>
    <w:rsid w:val="00EC3D1F"/>
    <w:rsid w:val="00EC4DC8"/>
    <w:rsid w:val="00EC512F"/>
    <w:rsid w:val="00ED26DB"/>
    <w:rsid w:val="00ED3A94"/>
    <w:rsid w:val="00ED485A"/>
    <w:rsid w:val="00ED4A16"/>
    <w:rsid w:val="00ED75A9"/>
    <w:rsid w:val="00ED76E5"/>
    <w:rsid w:val="00EE0E94"/>
    <w:rsid w:val="00EE241E"/>
    <w:rsid w:val="00EE2BA8"/>
    <w:rsid w:val="00EE5E3C"/>
    <w:rsid w:val="00EE6385"/>
    <w:rsid w:val="00EE705A"/>
    <w:rsid w:val="00EE71FB"/>
    <w:rsid w:val="00EF0866"/>
    <w:rsid w:val="00EF101F"/>
    <w:rsid w:val="00F0712B"/>
    <w:rsid w:val="00F11A5D"/>
    <w:rsid w:val="00F11C08"/>
    <w:rsid w:val="00F1437D"/>
    <w:rsid w:val="00F17F65"/>
    <w:rsid w:val="00F2198C"/>
    <w:rsid w:val="00F231A8"/>
    <w:rsid w:val="00F2368E"/>
    <w:rsid w:val="00F24C25"/>
    <w:rsid w:val="00F30D51"/>
    <w:rsid w:val="00F35735"/>
    <w:rsid w:val="00F35BDF"/>
    <w:rsid w:val="00F43331"/>
    <w:rsid w:val="00F44F23"/>
    <w:rsid w:val="00F50275"/>
    <w:rsid w:val="00F51B97"/>
    <w:rsid w:val="00F547ED"/>
    <w:rsid w:val="00F55005"/>
    <w:rsid w:val="00F73FE2"/>
    <w:rsid w:val="00F75F40"/>
    <w:rsid w:val="00F806D3"/>
    <w:rsid w:val="00F811BC"/>
    <w:rsid w:val="00F84455"/>
    <w:rsid w:val="00F84790"/>
    <w:rsid w:val="00F84CC6"/>
    <w:rsid w:val="00F8710F"/>
    <w:rsid w:val="00F878FB"/>
    <w:rsid w:val="00F90493"/>
    <w:rsid w:val="00F90E0C"/>
    <w:rsid w:val="00F9613F"/>
    <w:rsid w:val="00FA0963"/>
    <w:rsid w:val="00FA1457"/>
    <w:rsid w:val="00FA5272"/>
    <w:rsid w:val="00FB1B35"/>
    <w:rsid w:val="00FB463C"/>
    <w:rsid w:val="00FB5BF0"/>
    <w:rsid w:val="00FD2D5E"/>
    <w:rsid w:val="00FD3E6B"/>
    <w:rsid w:val="00FD4FCD"/>
    <w:rsid w:val="00FE7B2C"/>
    <w:rsid w:val="00FF101A"/>
    <w:rsid w:val="00FF27EB"/>
    <w:rsid w:val="00FF4A25"/>
    <w:rsid w:val="00FF6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357F"/>
    <w:rPr>
      <w:sz w:val="24"/>
      <w:szCs w:val="24"/>
    </w:rPr>
  </w:style>
  <w:style w:type="paragraph" w:styleId="1">
    <w:name w:val="heading 1"/>
    <w:basedOn w:val="a"/>
    <w:link w:val="10"/>
    <w:qFormat/>
    <w:rsid w:val="00B3513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0D357F"/>
    <w:pPr>
      <w:tabs>
        <w:tab w:val="center" w:pos="4677"/>
        <w:tab w:val="right" w:pos="9355"/>
      </w:tabs>
      <w:jc w:val="right"/>
    </w:pPr>
    <w:rPr>
      <w:rFonts w:ascii="Franklin Gothic Demi" w:hAnsi="Franklin Gothic Demi"/>
      <w:sz w:val="28"/>
    </w:rPr>
  </w:style>
  <w:style w:type="paragraph" w:customStyle="1" w:styleId="a4">
    <w:name w:val="Дата в колонтитуле"/>
    <w:rsid w:val="000D357F"/>
    <w:pPr>
      <w:jc w:val="right"/>
    </w:pPr>
    <w:rPr>
      <w:rFonts w:ascii="Franklin Gothic Book" w:hAnsi="Franklin Gothic Book"/>
      <w:sz w:val="24"/>
      <w:szCs w:val="24"/>
    </w:rPr>
  </w:style>
  <w:style w:type="paragraph" w:customStyle="1" w:styleId="a5">
    <w:name w:val="Название документа"/>
    <w:rsid w:val="000D357F"/>
    <w:rPr>
      <w:rFonts w:ascii="Franklin Gothic Medium" w:hAnsi="Franklin Gothic Medium"/>
      <w:b/>
      <w:bCs/>
      <w:color w:val="7477B8"/>
      <w:kern w:val="32"/>
      <w:sz w:val="40"/>
      <w:szCs w:val="32"/>
    </w:rPr>
  </w:style>
  <w:style w:type="table" w:styleId="a6">
    <w:name w:val="Table Grid"/>
    <w:basedOn w:val="a1"/>
    <w:rsid w:val="000D35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Тема (документ)"/>
    <w:basedOn w:val="a"/>
    <w:rsid w:val="000D357F"/>
    <w:rPr>
      <w:rFonts w:ascii="Franklin Gothic Medium" w:hAnsi="Franklin Gothic Medium" w:cs="Tahoma"/>
    </w:rPr>
  </w:style>
  <w:style w:type="paragraph" w:customStyle="1" w:styleId="a8">
    <w:name w:val="Приказ позволит"/>
    <w:basedOn w:val="a7"/>
    <w:rsid w:val="000D357F"/>
    <w:pPr>
      <w:spacing w:after="120"/>
    </w:pPr>
    <w:rPr>
      <w:rFonts w:cs="Times New Roman"/>
      <w:color w:val="7477B8"/>
      <w:sz w:val="28"/>
      <w:szCs w:val="20"/>
    </w:rPr>
  </w:style>
  <w:style w:type="paragraph" w:customStyle="1" w:styleId="a9">
    <w:name w:val="Приказ позволит (текст)"/>
    <w:basedOn w:val="a7"/>
    <w:rsid w:val="000D357F"/>
    <w:pPr>
      <w:spacing w:after="120"/>
    </w:pPr>
    <w:rPr>
      <w:rFonts w:cs="Times New Roman"/>
      <w:szCs w:val="20"/>
    </w:rPr>
  </w:style>
  <w:style w:type="paragraph" w:styleId="aa">
    <w:name w:val="footer"/>
    <w:basedOn w:val="a"/>
    <w:rsid w:val="000D357F"/>
    <w:pPr>
      <w:tabs>
        <w:tab w:val="center" w:pos="4677"/>
        <w:tab w:val="right" w:pos="9355"/>
      </w:tabs>
    </w:pPr>
  </w:style>
  <w:style w:type="character" w:styleId="ab">
    <w:name w:val="Hyperlink"/>
    <w:rsid w:val="000D357F"/>
    <w:rPr>
      <w:color w:val="0000FF"/>
      <w:u w:val="single"/>
    </w:rPr>
  </w:style>
  <w:style w:type="paragraph" w:styleId="ac">
    <w:name w:val="Normal (Web)"/>
    <w:basedOn w:val="a"/>
    <w:uiPriority w:val="99"/>
    <w:rsid w:val="000D357F"/>
    <w:pPr>
      <w:spacing w:before="125" w:after="125"/>
    </w:pPr>
  </w:style>
  <w:style w:type="character" w:styleId="ad">
    <w:name w:val="FollowedHyperlink"/>
    <w:rsid w:val="00A31E10"/>
    <w:rPr>
      <w:color w:val="800080"/>
      <w:u w:val="single"/>
    </w:rPr>
  </w:style>
  <w:style w:type="paragraph" w:customStyle="1" w:styleId="ConsPlusNormal">
    <w:name w:val="ConsPlusNormal"/>
    <w:rsid w:val="002419BE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srchwrd1">
    <w:name w:val="srchwrd1"/>
    <w:rsid w:val="00C45A8D"/>
    <w:rPr>
      <w:shd w:val="clear" w:color="auto" w:fill="D2D2D2"/>
    </w:rPr>
  </w:style>
  <w:style w:type="character" w:customStyle="1" w:styleId="10">
    <w:name w:val="Заголовок 1 Знак"/>
    <w:link w:val="1"/>
    <w:rsid w:val="00B35131"/>
    <w:rPr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C663D8"/>
  </w:style>
  <w:style w:type="paragraph" w:customStyle="1" w:styleId="ConsNonformat">
    <w:name w:val="ConsNonformat"/>
    <w:rsid w:val="00351470"/>
    <w:pPr>
      <w:jc w:val="both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F56E74EF32AA79866DCDFAA401EFD52D632624B61EA56D1EA012DC6AE665BB2ADD3BF591D5F5A54383554ECC5F7891DD78FCB82598CD386D1EBFFFbEG8H" TargetMode="External"/><Relationship Id="rId13" Type="http://schemas.openxmlformats.org/officeDocument/2006/relationships/hyperlink" Target="consultantplus://offline/ref=B1D94782856C31DE4994E28C3885DEE9FC749C340F2BFE2D19BC9797B337D5914823C2B5AFB7587AEC536760636887FE3225642DB6630EAA4E8D9D8C2AWC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8D843432E5242106E3BC449107E67780CC61FBED687A48FC839A1EE9DBC93C76D7EA9A63E8EA47829262A5EC16BBD78E714B225A73049943I1HBH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C8135B-2B0D-4648-9E6C-AB1AB033C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СДАТЬ ОТЧЕТНОСТЬ В ФСС МОЖНО БЕЗ ПЕЧАТИ</vt:lpstr>
    </vt:vector>
  </TitlesOfParts>
  <Company/>
  <LinksUpToDate>false</LinksUpToDate>
  <CharactersWithSpaces>1653</CharactersWithSpaces>
  <SharedDoc>false</SharedDoc>
  <HLinks>
    <vt:vector size="18" baseType="variant">
      <vt:variant>
        <vt:i4>7536738</vt:i4>
      </vt:variant>
      <vt:variant>
        <vt:i4>5</vt:i4>
      </vt:variant>
      <vt:variant>
        <vt:i4>0</vt:i4>
      </vt:variant>
      <vt:variant>
        <vt:i4>5</vt:i4>
      </vt:variant>
      <vt:variant>
        <vt:lpwstr>consultantplus://offline/ref=8D843432E5242106E3BC449107E67780CC61FBED687A48FC839A1EE9DBC93C76D7EA9A63E8EA47829262A5EC16BBD78E714B225A73049943I1HBH</vt:lpwstr>
      </vt:variant>
      <vt:variant>
        <vt:lpwstr/>
      </vt:variant>
      <vt:variant>
        <vt:i4>3276900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consultantplus://offline/ref=B1D94782856C31DE4994E28C3885DEE9FC749C340F2BFE2D19BC9797B337D5914823C2B5AFB7587AEC536760636887FE3225642DB6630EAA4E8D9D8C2AWCM</vt:lpwstr>
      </vt:variant>
      <vt:variant>
        <vt:lpwstr/>
      </vt:variant>
      <vt:variant>
        <vt:i4>2097260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consultantplus://offline/ref=47F56E74EF32AA79866DCDFAA401EFD52D632624B61EA56D1EA012DC6AE665BB2ADD3BF591D5F5A54383554ECC5F7891DD78FCB82598CD386D1EBFFFbEG8H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СДАТЬ ОТЧЕТНОСТЬ В ФСС МОЖНО БЕЗ ПЕЧАТИ</dc:title>
  <dc:creator>Zs</dc:creator>
  <cp:lastModifiedBy>metodist</cp:lastModifiedBy>
  <cp:revision>2</cp:revision>
  <cp:lastPrinted>2015-08-04T12:03:00Z</cp:lastPrinted>
  <dcterms:created xsi:type="dcterms:W3CDTF">2020-08-07T06:31:00Z</dcterms:created>
  <dcterms:modified xsi:type="dcterms:W3CDTF">2020-08-07T06:31:00Z</dcterms:modified>
</cp:coreProperties>
</file>